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1B" w:rsidRDefault="008B3A1B" w:rsidP="008B3A1B">
      <w:pPr>
        <w:pStyle w:val="2"/>
        <w:rPr>
          <w:sz w:val="36"/>
          <w:szCs w:val="36"/>
        </w:rPr>
      </w:pPr>
    </w:p>
    <w:p w:rsidR="008B3A1B" w:rsidRDefault="008B3A1B" w:rsidP="008B3A1B">
      <w:pPr>
        <w:pStyle w:val="2"/>
        <w:rPr>
          <w:sz w:val="28"/>
          <w:szCs w:val="28"/>
        </w:rPr>
      </w:pPr>
      <w:r>
        <w:rPr>
          <w:sz w:val="36"/>
          <w:szCs w:val="36"/>
        </w:rPr>
        <w:t xml:space="preserve">                          </w:t>
      </w:r>
      <w:r w:rsidRPr="00630116">
        <w:rPr>
          <w:sz w:val="36"/>
          <w:szCs w:val="36"/>
        </w:rPr>
        <w:t>Аналіз регуляторного впливу</w:t>
      </w:r>
    </w:p>
    <w:p w:rsidR="008B3A1B" w:rsidRPr="00AB2129" w:rsidRDefault="008B3A1B" w:rsidP="008B3A1B">
      <w:pPr>
        <w:pStyle w:val="2"/>
        <w:jc w:val="center"/>
        <w:rPr>
          <w:b/>
          <w:sz w:val="28"/>
          <w:szCs w:val="28"/>
        </w:rPr>
      </w:pPr>
    </w:p>
    <w:p w:rsidR="008B3A1B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Назва регуляторного акта: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ru-RU"/>
        </w:rPr>
        <w:t>«</w:t>
      </w:r>
      <w:r w:rsidRPr="000A5A8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орендну плату за </w:t>
      </w:r>
      <w:proofErr w:type="spellStart"/>
      <w:r>
        <w:rPr>
          <w:sz w:val="28"/>
          <w:szCs w:val="28"/>
          <w:lang w:val="ru-RU"/>
        </w:rPr>
        <w:t>нерухоме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майно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фызичних</w:t>
      </w:r>
      <w:proofErr w:type="spellEnd"/>
      <w:r>
        <w:rPr>
          <w:sz w:val="28"/>
          <w:szCs w:val="28"/>
          <w:lang w:val="ru-RU"/>
        </w:rPr>
        <w:t xml:space="preserve"> ос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>б</w:t>
      </w:r>
      <w:r w:rsidRPr="000A5A8D">
        <w:rPr>
          <w:sz w:val="28"/>
          <w:szCs w:val="28"/>
        </w:rPr>
        <w:t>».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Регуляторний орган </w:t>
      </w:r>
      <w:r w:rsidRPr="000A5A8D">
        <w:rPr>
          <w:sz w:val="28"/>
          <w:szCs w:val="28"/>
        </w:rPr>
        <w:t xml:space="preserve">:    </w:t>
      </w:r>
      <w:proofErr w:type="spellStart"/>
      <w:r w:rsidRPr="000A5A8D">
        <w:rPr>
          <w:sz w:val="28"/>
          <w:szCs w:val="28"/>
        </w:rPr>
        <w:t>Кропивненська</w:t>
      </w:r>
      <w:proofErr w:type="spellEnd"/>
      <w:r w:rsidRPr="000A5A8D">
        <w:rPr>
          <w:sz w:val="28"/>
          <w:szCs w:val="28"/>
        </w:rPr>
        <w:t xml:space="preserve"> сільська рада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</w:t>
      </w:r>
      <w:r w:rsidRPr="000A5A8D">
        <w:rPr>
          <w:b/>
          <w:sz w:val="28"/>
          <w:szCs w:val="28"/>
        </w:rPr>
        <w:t>Розробник документа</w:t>
      </w:r>
      <w:r w:rsidRPr="000A5A8D">
        <w:rPr>
          <w:sz w:val="28"/>
          <w:szCs w:val="28"/>
        </w:rPr>
        <w:t xml:space="preserve"> : </w:t>
      </w:r>
      <w:proofErr w:type="spellStart"/>
      <w:r w:rsidRPr="000A5A8D">
        <w:rPr>
          <w:sz w:val="28"/>
          <w:szCs w:val="28"/>
        </w:rPr>
        <w:t>Кропивненська</w:t>
      </w:r>
      <w:proofErr w:type="spellEnd"/>
      <w:r w:rsidRPr="000A5A8D">
        <w:rPr>
          <w:sz w:val="28"/>
          <w:szCs w:val="28"/>
        </w:rPr>
        <w:t xml:space="preserve"> сільська рада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</w:t>
      </w:r>
      <w:r w:rsidRPr="000A5A8D">
        <w:rPr>
          <w:b/>
          <w:sz w:val="28"/>
          <w:szCs w:val="28"/>
        </w:rPr>
        <w:t>Контактні телефони</w:t>
      </w:r>
      <w:r w:rsidRPr="000A5A8D">
        <w:rPr>
          <w:sz w:val="28"/>
          <w:szCs w:val="28"/>
        </w:rPr>
        <w:t>:    46-2-24,46-2-35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Цей аналіз регуляторного впливу (надалі Аналіз) розроблений на виконання та з дотриманням вимог Закону України «Про засади державної  регуляторної політки у сфері господарської діяльності « від 11 вересня 2003 року та «Методики проведення аналізу впливу регуляторного акта»,затвердженої Постановою КМУ від 11 березня 2004 року №308.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b/>
          <w:sz w:val="28"/>
          <w:szCs w:val="28"/>
        </w:rPr>
        <w:t>1.Опис проблеми.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Аналіз справ про затвердження  Методики визначення мінімальної суми орендного платежу за нерухоме майно фізичних осіб</w:t>
      </w:r>
      <w:r w:rsidRPr="000A5A8D">
        <w:rPr>
          <w:sz w:val="28"/>
          <w:szCs w:val="28"/>
        </w:rPr>
        <w:t xml:space="preserve">, проведений сільською радою, постійною комісією сільської ради з питань бюджету,комунальної власності та соціально-економічного розвитку,свідчить про необхідність прийняття радою нормативно-правового акта,який чітко та прозоро регламентує процедуру </w:t>
      </w:r>
      <w:r>
        <w:rPr>
          <w:sz w:val="28"/>
          <w:szCs w:val="28"/>
        </w:rPr>
        <w:t>створення умов для ефективного використання землі,стимулювання підприємницької діяльності,упорядкування розрахунку плати за землю.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b/>
          <w:sz w:val="28"/>
          <w:szCs w:val="28"/>
        </w:rPr>
        <w:t>2.Цілі правового регулювання.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Методика розроблен</w:t>
      </w:r>
      <w:r>
        <w:rPr>
          <w:sz w:val="28"/>
          <w:szCs w:val="28"/>
        </w:rPr>
        <w:t>а</w:t>
      </w:r>
      <w:r w:rsidRPr="000A5A8D">
        <w:rPr>
          <w:sz w:val="28"/>
          <w:szCs w:val="28"/>
        </w:rPr>
        <w:t xml:space="preserve"> з </w:t>
      </w:r>
      <w:r>
        <w:rPr>
          <w:sz w:val="28"/>
          <w:szCs w:val="28"/>
        </w:rPr>
        <w:t xml:space="preserve">метою визначення порядку розрахунку мінімальної вартості місячної оренди 1 кв. м загальної площі нерухомого майна по </w:t>
      </w:r>
      <w:proofErr w:type="spellStart"/>
      <w:r>
        <w:rPr>
          <w:sz w:val="28"/>
          <w:szCs w:val="28"/>
        </w:rPr>
        <w:t>Кропивненській</w:t>
      </w:r>
      <w:proofErr w:type="spellEnd"/>
      <w:r>
        <w:rPr>
          <w:sz w:val="28"/>
          <w:szCs w:val="28"/>
        </w:rPr>
        <w:t xml:space="preserve"> сільській раді</w:t>
      </w:r>
      <w:r w:rsidRPr="000A5A8D"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3.Механізм та заходи для </w:t>
      </w:r>
      <w:proofErr w:type="spellStart"/>
      <w:r w:rsidRPr="000A5A8D">
        <w:rPr>
          <w:b/>
          <w:sz w:val="28"/>
          <w:szCs w:val="28"/>
        </w:rPr>
        <w:t>розв»язання</w:t>
      </w:r>
      <w:proofErr w:type="spellEnd"/>
      <w:r w:rsidRPr="000A5A8D">
        <w:rPr>
          <w:b/>
          <w:sz w:val="28"/>
          <w:szCs w:val="28"/>
        </w:rPr>
        <w:t xml:space="preserve"> проблеми.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Для </w:t>
      </w:r>
      <w:proofErr w:type="spellStart"/>
      <w:r w:rsidRPr="000A5A8D">
        <w:rPr>
          <w:sz w:val="28"/>
          <w:szCs w:val="28"/>
        </w:rPr>
        <w:t>розв»язання</w:t>
      </w:r>
      <w:proofErr w:type="spellEnd"/>
      <w:r w:rsidRPr="000A5A8D">
        <w:rPr>
          <w:sz w:val="28"/>
          <w:szCs w:val="28"/>
        </w:rPr>
        <w:t xml:space="preserve"> проблеми, зазначеної в розділі 1 цього Аналізу, пропонується прийняти сільською радою рішення </w:t>
      </w:r>
      <w:r>
        <w:rPr>
          <w:b/>
          <w:sz w:val="28"/>
          <w:szCs w:val="28"/>
        </w:rPr>
        <w:t>п</w:t>
      </w:r>
      <w:r w:rsidRPr="000A5A8D">
        <w:rPr>
          <w:sz w:val="28"/>
          <w:szCs w:val="28"/>
        </w:rPr>
        <w:t xml:space="preserve">ро </w:t>
      </w:r>
      <w:r>
        <w:rPr>
          <w:sz w:val="28"/>
          <w:szCs w:val="28"/>
        </w:rPr>
        <w:t>орендну плату за</w:t>
      </w:r>
      <w:r w:rsidRPr="00DC7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нерухоме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майно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фізичних</w:t>
      </w:r>
      <w:proofErr w:type="spellEnd"/>
      <w:r>
        <w:rPr>
          <w:sz w:val="28"/>
          <w:szCs w:val="28"/>
          <w:lang w:val="ru-RU"/>
        </w:rPr>
        <w:t xml:space="preserve"> ос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>б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0A5A8D">
        <w:rPr>
          <w:b/>
          <w:sz w:val="28"/>
          <w:szCs w:val="28"/>
        </w:rPr>
        <w:t xml:space="preserve">.Визначення  альтернативних способів досягнення зазначених цілей та аргументів.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 Перша альтернатива</w:t>
      </w:r>
      <w:r w:rsidRPr="000A5A8D">
        <w:rPr>
          <w:sz w:val="28"/>
          <w:szCs w:val="28"/>
        </w:rPr>
        <w:t xml:space="preserve">: залишити існуючу ситуацію без змін. Ця альтернатива є неприйнятною у </w:t>
      </w:r>
      <w:proofErr w:type="spellStart"/>
      <w:r w:rsidRPr="000A5A8D">
        <w:rPr>
          <w:sz w:val="28"/>
          <w:szCs w:val="28"/>
        </w:rPr>
        <w:t>зв»язку</w:t>
      </w:r>
      <w:proofErr w:type="spellEnd"/>
      <w:r w:rsidRPr="000A5A8D">
        <w:rPr>
          <w:sz w:val="28"/>
          <w:szCs w:val="28"/>
        </w:rPr>
        <w:t xml:space="preserve"> з тим, що цілей правового регулювання не буде досягнуто.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</w:t>
      </w:r>
      <w:r w:rsidRPr="000A5A8D">
        <w:rPr>
          <w:b/>
          <w:sz w:val="28"/>
          <w:szCs w:val="28"/>
        </w:rPr>
        <w:t>Друга альтернатива</w:t>
      </w:r>
      <w:r>
        <w:rPr>
          <w:sz w:val="28"/>
          <w:szCs w:val="28"/>
        </w:rPr>
        <w:t>: ц</w:t>
      </w:r>
      <w:r w:rsidRPr="000A5A8D">
        <w:rPr>
          <w:sz w:val="28"/>
          <w:szCs w:val="28"/>
        </w:rPr>
        <w:t xml:space="preserve">я альтернатива є неприйнятною для органів місцевого самоврядування у </w:t>
      </w:r>
      <w:proofErr w:type="spellStart"/>
      <w:r w:rsidRPr="000A5A8D">
        <w:rPr>
          <w:sz w:val="28"/>
          <w:szCs w:val="28"/>
        </w:rPr>
        <w:t>зв»язку</w:t>
      </w:r>
      <w:proofErr w:type="spellEnd"/>
      <w:r w:rsidRPr="000A5A8D">
        <w:rPr>
          <w:sz w:val="28"/>
          <w:szCs w:val="28"/>
        </w:rPr>
        <w:t xml:space="preserve"> з тим, що в цьому випадку  не буде забезпечено стабільних надходжень коштів до </w:t>
      </w:r>
      <w:r>
        <w:rPr>
          <w:sz w:val="28"/>
          <w:szCs w:val="28"/>
        </w:rPr>
        <w:t>сільського</w:t>
      </w:r>
      <w:r w:rsidRPr="000A5A8D">
        <w:rPr>
          <w:sz w:val="28"/>
          <w:szCs w:val="28"/>
        </w:rPr>
        <w:t xml:space="preserve"> бюджету</w:t>
      </w:r>
      <w:r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lastRenderedPageBreak/>
        <w:t xml:space="preserve">     </w:t>
      </w:r>
      <w:r w:rsidRPr="000A5A8D">
        <w:rPr>
          <w:b/>
          <w:sz w:val="28"/>
          <w:szCs w:val="28"/>
        </w:rPr>
        <w:t>Третя альтернатива :</w:t>
      </w:r>
      <w:r w:rsidRPr="000A5A8D">
        <w:rPr>
          <w:sz w:val="28"/>
          <w:szCs w:val="28"/>
        </w:rPr>
        <w:t xml:space="preserve">прийняття запропонованого </w:t>
      </w:r>
      <w:proofErr w:type="spellStart"/>
      <w:r w:rsidRPr="000A5A8D">
        <w:rPr>
          <w:sz w:val="28"/>
          <w:szCs w:val="28"/>
        </w:rPr>
        <w:t>акта.Ця</w:t>
      </w:r>
      <w:proofErr w:type="spellEnd"/>
      <w:r w:rsidRPr="000A5A8D">
        <w:rPr>
          <w:sz w:val="28"/>
          <w:szCs w:val="28"/>
        </w:rPr>
        <w:t xml:space="preserve"> альтернатива є актуальною та  адекватною ситуації,що склалась та досягає завдань регулювання.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0A5A8D">
        <w:rPr>
          <w:b/>
          <w:sz w:val="28"/>
          <w:szCs w:val="28"/>
        </w:rPr>
        <w:t>.Обгрунтування можливостей досягання цілей.</w:t>
      </w:r>
      <w:r w:rsidRPr="000A5A8D">
        <w:rPr>
          <w:sz w:val="28"/>
          <w:szCs w:val="28"/>
        </w:rPr>
        <w:t xml:space="preserve">    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 w:rsidRPr="000A5A8D">
        <w:rPr>
          <w:sz w:val="28"/>
          <w:szCs w:val="28"/>
        </w:rPr>
        <w:t xml:space="preserve">     Прийняття Методики  забезпечить  збільшення  надходжень орендної плати до сільського бюджету.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Запровадження запропонованого акта забезпечить високу вірогідність досягнення поставлених цілей.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0A5A8D">
        <w:rPr>
          <w:b/>
          <w:sz w:val="28"/>
          <w:szCs w:val="28"/>
        </w:rPr>
        <w:t>.Загальна характеристика і основні положення проекту акта.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b/>
          <w:sz w:val="28"/>
          <w:szCs w:val="28"/>
        </w:rPr>
        <w:t xml:space="preserve">    </w:t>
      </w:r>
      <w:r w:rsidRPr="000A5A8D">
        <w:rPr>
          <w:sz w:val="28"/>
          <w:szCs w:val="28"/>
        </w:rPr>
        <w:t>Проект Методики передбачає :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-порядок</w:t>
      </w:r>
      <w:proofErr w:type="spellEnd"/>
      <w:r w:rsidRPr="000A5A8D">
        <w:rPr>
          <w:sz w:val="28"/>
          <w:szCs w:val="28"/>
        </w:rPr>
        <w:t xml:space="preserve"> розрахунку орендної плати за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ru-RU"/>
        </w:rPr>
        <w:t>нерухоме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майно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фізичних</w:t>
      </w:r>
      <w:proofErr w:type="spellEnd"/>
      <w:r>
        <w:rPr>
          <w:sz w:val="28"/>
          <w:szCs w:val="28"/>
          <w:lang w:val="ru-RU"/>
        </w:rPr>
        <w:t xml:space="preserve"> ос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>б</w:t>
      </w:r>
      <w:r>
        <w:rPr>
          <w:sz w:val="28"/>
          <w:szCs w:val="28"/>
        </w:rPr>
        <w:t xml:space="preserve"> на </w:t>
      </w:r>
      <w:r w:rsidRPr="000A5A8D">
        <w:rPr>
          <w:sz w:val="28"/>
          <w:szCs w:val="28"/>
        </w:rPr>
        <w:t>територі</w:t>
      </w:r>
      <w:r>
        <w:rPr>
          <w:sz w:val="28"/>
          <w:szCs w:val="28"/>
        </w:rPr>
        <w:t>ї</w:t>
      </w:r>
      <w:r w:rsidRPr="000A5A8D">
        <w:rPr>
          <w:sz w:val="28"/>
          <w:szCs w:val="28"/>
        </w:rPr>
        <w:t xml:space="preserve"> села;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-порядок</w:t>
      </w:r>
      <w:proofErr w:type="spellEnd"/>
      <w:r w:rsidRPr="000A5A8D">
        <w:rPr>
          <w:sz w:val="28"/>
          <w:szCs w:val="28"/>
        </w:rPr>
        <w:t xml:space="preserve"> розрахунку місячної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 xml:space="preserve"> орендної плати ;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-орендної</w:t>
      </w:r>
      <w:proofErr w:type="spellEnd"/>
      <w:r w:rsidRPr="000A5A8D">
        <w:rPr>
          <w:sz w:val="28"/>
          <w:szCs w:val="28"/>
        </w:rPr>
        <w:t xml:space="preserve"> ставки</w:t>
      </w:r>
      <w:r w:rsidRPr="00DC7F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</w:t>
      </w:r>
      <w:proofErr w:type="spellStart"/>
      <w:r>
        <w:rPr>
          <w:sz w:val="28"/>
          <w:szCs w:val="28"/>
          <w:lang w:val="ru-RU"/>
        </w:rPr>
        <w:t>нерухоме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майно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фізичних</w:t>
      </w:r>
      <w:proofErr w:type="spellEnd"/>
      <w:r>
        <w:rPr>
          <w:sz w:val="28"/>
          <w:szCs w:val="28"/>
          <w:lang w:val="ru-RU"/>
        </w:rPr>
        <w:t xml:space="preserve"> ос</w:t>
      </w:r>
      <w:r>
        <w:rPr>
          <w:sz w:val="28"/>
          <w:szCs w:val="28"/>
        </w:rPr>
        <w:t>і</w:t>
      </w:r>
      <w:r>
        <w:rPr>
          <w:sz w:val="28"/>
          <w:szCs w:val="28"/>
          <w:lang w:val="ru-RU"/>
        </w:rPr>
        <w:t>б</w:t>
      </w:r>
      <w:r w:rsidRPr="000A5A8D">
        <w:rPr>
          <w:sz w:val="28"/>
          <w:szCs w:val="28"/>
        </w:rPr>
        <w:t xml:space="preserve"> </w:t>
      </w:r>
      <w:r>
        <w:rPr>
          <w:sz w:val="28"/>
          <w:szCs w:val="28"/>
        </w:rPr>
        <w:t>;</w:t>
      </w:r>
      <w:r w:rsidRPr="000A5A8D">
        <w:rPr>
          <w:sz w:val="28"/>
          <w:szCs w:val="28"/>
        </w:rPr>
        <w:t>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0A5A8D">
        <w:rPr>
          <w:b/>
          <w:sz w:val="28"/>
          <w:szCs w:val="28"/>
        </w:rPr>
        <w:t>.Строк дії.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>Строк дії зазначеного регуляторного акта не обмежений.</w:t>
      </w: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0A5A8D">
        <w:rPr>
          <w:b/>
          <w:sz w:val="28"/>
          <w:szCs w:val="28"/>
        </w:rPr>
        <w:t>.Показники результативності регуляторного акта.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У результаті впровадження регуляторного акта буде досліджуватись та вивчатися:   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-рівень</w:t>
      </w:r>
      <w:proofErr w:type="spellEnd"/>
      <w:r w:rsidRPr="000A5A8D">
        <w:rPr>
          <w:sz w:val="28"/>
          <w:szCs w:val="28"/>
        </w:rPr>
        <w:t xml:space="preserve"> інформованості </w:t>
      </w:r>
      <w:r>
        <w:rPr>
          <w:sz w:val="28"/>
          <w:szCs w:val="28"/>
        </w:rPr>
        <w:t>фізичних осіб</w:t>
      </w:r>
      <w:r w:rsidRPr="000A5A8D">
        <w:rPr>
          <w:sz w:val="28"/>
          <w:szCs w:val="28"/>
        </w:rPr>
        <w:t xml:space="preserve"> з основних положень регуляторного акта;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proofErr w:type="spellStart"/>
      <w:r w:rsidRPr="000A5A8D">
        <w:rPr>
          <w:sz w:val="28"/>
          <w:szCs w:val="28"/>
        </w:rPr>
        <w:t>-кількість</w:t>
      </w:r>
      <w:proofErr w:type="spellEnd"/>
      <w:r w:rsidRPr="000A5A8D">
        <w:rPr>
          <w:sz w:val="28"/>
          <w:szCs w:val="28"/>
        </w:rPr>
        <w:t xml:space="preserve"> </w:t>
      </w:r>
      <w:r>
        <w:rPr>
          <w:sz w:val="28"/>
          <w:szCs w:val="28"/>
        </w:rPr>
        <w:t>фізичних осіб</w:t>
      </w:r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на які поширюється  ця Методика.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470AE">
        <w:rPr>
          <w:b/>
          <w:sz w:val="28"/>
          <w:szCs w:val="28"/>
        </w:rPr>
        <w:t>.Заходи відстеження результативності акта.</w:t>
      </w:r>
    </w:p>
    <w:p w:rsidR="008B3A1B" w:rsidRPr="000A5A8D" w:rsidRDefault="008B3A1B" w:rsidP="008B3A1B">
      <w:pPr>
        <w:pStyle w:val="2"/>
        <w:rPr>
          <w:sz w:val="28"/>
          <w:szCs w:val="28"/>
        </w:rPr>
      </w:pPr>
      <w:r w:rsidRPr="000A5A8D">
        <w:rPr>
          <w:sz w:val="28"/>
          <w:szCs w:val="28"/>
        </w:rPr>
        <w:t xml:space="preserve">   Базове відстеження результативності дій регуляторного акта здійснюється до дня набрання ним чинності.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Відстеження результативності дій акта буде здійснюват</w:t>
      </w:r>
      <w:r>
        <w:rPr>
          <w:sz w:val="28"/>
          <w:szCs w:val="28"/>
        </w:rPr>
        <w:t>и</w:t>
      </w:r>
      <w:r w:rsidRPr="000A5A8D">
        <w:rPr>
          <w:sz w:val="28"/>
          <w:szCs w:val="28"/>
        </w:rPr>
        <w:t>сь раз на рік у формі аналітичної довідки,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яка буде оприлюднюватись у засобах масової інформації.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Зауваження та пропозиції до проекту приймаються </w:t>
      </w:r>
      <w:proofErr w:type="spellStart"/>
      <w:r w:rsidRPr="000A5A8D">
        <w:rPr>
          <w:sz w:val="28"/>
          <w:szCs w:val="28"/>
        </w:rPr>
        <w:t>Кропивненською</w:t>
      </w:r>
      <w:proofErr w:type="spellEnd"/>
      <w:r w:rsidRPr="000A5A8D">
        <w:rPr>
          <w:sz w:val="28"/>
          <w:szCs w:val="28"/>
        </w:rPr>
        <w:t xml:space="preserve"> сільською радою за адресою:16574, </w:t>
      </w:r>
      <w:proofErr w:type="spellStart"/>
      <w:r w:rsidRPr="000A5A8D">
        <w:rPr>
          <w:sz w:val="28"/>
          <w:szCs w:val="28"/>
        </w:rPr>
        <w:t>с.Кропивне</w:t>
      </w:r>
      <w:proofErr w:type="spellEnd"/>
      <w:r w:rsidRPr="000A5A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вул.Каденюка</w:t>
      </w:r>
      <w:proofErr w:type="spellEnd"/>
      <w:r w:rsidRPr="000A5A8D">
        <w:rPr>
          <w:sz w:val="28"/>
          <w:szCs w:val="28"/>
        </w:rPr>
        <w:t xml:space="preserve"> ,</w:t>
      </w:r>
      <w:r>
        <w:rPr>
          <w:sz w:val="28"/>
          <w:szCs w:val="28"/>
        </w:rPr>
        <w:t xml:space="preserve"> </w:t>
      </w:r>
      <w:r w:rsidRPr="000A5A8D">
        <w:rPr>
          <w:sz w:val="28"/>
          <w:szCs w:val="28"/>
        </w:rPr>
        <w:t>9 тел.46-2-24,46-2-35 протягом одного місяця з дня опублікування.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</w:t>
      </w:r>
      <w:r w:rsidRPr="000A5A8D">
        <w:rPr>
          <w:sz w:val="28"/>
          <w:szCs w:val="28"/>
        </w:rPr>
        <w:t xml:space="preserve"> Постійна комісія з питань бюджету,</w:t>
      </w:r>
    </w:p>
    <w:p w:rsidR="008B3A1B" w:rsidRPr="000A5A8D" w:rsidRDefault="008B3A1B" w:rsidP="008B3A1B">
      <w:pPr>
        <w:pStyle w:val="2"/>
        <w:jc w:val="both"/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     </w:t>
      </w:r>
      <w:r w:rsidRPr="000A5A8D">
        <w:rPr>
          <w:sz w:val="28"/>
          <w:szCs w:val="28"/>
        </w:rPr>
        <w:t>комунальної власності ,</w:t>
      </w:r>
      <w:proofErr w:type="spellStart"/>
      <w:r w:rsidRPr="000A5A8D">
        <w:rPr>
          <w:sz w:val="28"/>
          <w:szCs w:val="28"/>
        </w:rPr>
        <w:t>соціально-</w:t>
      </w:r>
      <w:proofErr w:type="spellEnd"/>
    </w:p>
    <w:p w:rsidR="005B06E8" w:rsidRPr="008B3A1B" w:rsidRDefault="008B3A1B" w:rsidP="008B3A1B">
      <w:pPr>
        <w:rPr>
          <w:sz w:val="28"/>
          <w:szCs w:val="28"/>
        </w:rPr>
      </w:pPr>
      <w:r w:rsidRPr="000A5A8D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  </w:t>
      </w:r>
      <w:proofErr w:type="spellStart"/>
      <w:r w:rsidRPr="000A5A8D">
        <w:rPr>
          <w:sz w:val="28"/>
          <w:szCs w:val="28"/>
        </w:rPr>
        <w:t>економічного</w:t>
      </w:r>
      <w:proofErr w:type="spellEnd"/>
      <w:r w:rsidRPr="000A5A8D">
        <w:rPr>
          <w:sz w:val="28"/>
          <w:szCs w:val="28"/>
        </w:rPr>
        <w:t xml:space="preserve"> </w:t>
      </w:r>
      <w:proofErr w:type="spellStart"/>
      <w:r w:rsidRPr="000A5A8D">
        <w:rPr>
          <w:sz w:val="28"/>
          <w:szCs w:val="28"/>
        </w:rPr>
        <w:t>розвитку</w:t>
      </w:r>
      <w:proofErr w:type="spellEnd"/>
    </w:p>
    <w:sectPr w:rsidR="005B06E8" w:rsidRPr="008B3A1B" w:rsidSect="005B0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3A1B"/>
    <w:rsid w:val="005B06E8"/>
    <w:rsid w:val="008B3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8B3A1B"/>
    <w:pPr>
      <w:overflowPunct w:val="0"/>
      <w:autoSpaceDE w:val="0"/>
      <w:autoSpaceDN w:val="0"/>
      <w:adjustRightInd w:val="0"/>
    </w:pPr>
    <w:rPr>
      <w:sz w:val="24"/>
      <w:lang w:val="uk-UA"/>
    </w:rPr>
  </w:style>
  <w:style w:type="character" w:customStyle="1" w:styleId="20">
    <w:name w:val="Основной текст 2 Знак"/>
    <w:basedOn w:val="a0"/>
    <w:link w:val="2"/>
    <w:rsid w:val="008B3A1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</Words>
  <Characters>3278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2013-07-01T11:22:00Z</dcterms:created>
  <dcterms:modified xsi:type="dcterms:W3CDTF">2013-07-01T11:23:00Z</dcterms:modified>
</cp:coreProperties>
</file>